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F103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61C9" w:rsidRPr="00605F2B" w:rsidRDefault="009E52B3" w:rsidP="002E61C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B62F24" w:rsidRPr="00C320A4" w:rsidRDefault="009E52B3" w:rsidP="004552A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 polgármester</w:t>
            </w:r>
          </w:p>
        </w:tc>
      </w:tr>
    </w:tbl>
    <w:p w:rsidR="00CC0CD0" w:rsidRPr="005B03DE" w:rsidRDefault="009E52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E52B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6BA8" w:rsidRPr="005B03DE" w:rsidRDefault="00DA562D" w:rsidP="00887F76">
      <w:pPr>
        <w:widowControl w:val="0"/>
        <w:autoSpaceDE w:val="0"/>
        <w:spacing w:after="0" w:line="240" w:lineRule="auto"/>
        <w:ind w:left="6096" w:hanging="15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083910580"/>
          <w:placeholder>
            <w:docPart w:val="494028921C2E45FE9CD85E2A0831EC2D"/>
          </w:placeholder>
        </w:sdtPr>
        <w:sdtEndPr/>
        <w:sdtContent>
          <w:r w:rsidR="004E6838">
            <w:rPr>
              <w:rFonts w:ascii="Times New Roman" w:hAnsi="Times New Roman"/>
              <w:sz w:val="24"/>
            </w:rPr>
            <w:t>Előterjesztve:</w:t>
          </w:r>
        </w:sdtContent>
      </w:sdt>
      <w:r w:rsidR="004E6838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901800063"/>
          <w:placeholder>
            <w:docPart w:val="A90E60068E504FD2862132C8A964A565"/>
          </w:placeholder>
        </w:sdtPr>
        <w:sdtEndPr/>
        <w:sdtContent>
          <w:r w:rsidR="004E6838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4E6838"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E52B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9E52B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3" w:name="uvdatum"/>
      <w:r w:rsidR="00D531B6">
        <w:rPr>
          <w:rFonts w:ascii="Times New Roman" w:hAnsi="Times New Roman"/>
          <w:b/>
          <w:bCs/>
          <w:sz w:val="28"/>
          <w:szCs w:val="28"/>
        </w:rPr>
        <w:t>2026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4552AD">
        <w:rPr>
          <w:rFonts w:ascii="Times New Roman" w:hAnsi="Times New Roman"/>
          <w:b/>
          <w:bCs/>
          <w:sz w:val="28"/>
          <w:szCs w:val="28"/>
        </w:rPr>
        <w:t>május 13</w:t>
      </w:r>
      <w:r w:rsidR="00D531B6">
        <w:rPr>
          <w:rFonts w:ascii="Times New Roman" w:hAnsi="Times New Roman"/>
          <w:b/>
          <w:bCs/>
          <w:sz w:val="28"/>
          <w:szCs w:val="28"/>
        </w:rPr>
        <w:t>-</w:t>
      </w:r>
      <w:r w:rsidR="004552AD">
        <w:rPr>
          <w:rFonts w:ascii="Times New Roman" w:hAnsi="Times New Roman"/>
          <w:b/>
          <w:bCs/>
          <w:sz w:val="28"/>
          <w:szCs w:val="28"/>
        </w:rPr>
        <w:t>a</w:t>
      </w:r>
      <w:r w:rsidR="00866BA8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565CB">
        <w:rPr>
          <w:rFonts w:ascii="Times New Roman" w:hAnsi="Times New Roman"/>
          <w:b/>
          <w:bCs/>
          <w:sz w:val="28"/>
          <w:szCs w:val="28"/>
        </w:rPr>
        <w:t>rend</w:t>
      </w:r>
      <w:r w:rsidR="004E1BF4">
        <w:rPr>
          <w:rFonts w:ascii="Times New Roman" w:hAnsi="Times New Roman"/>
          <w:b/>
          <w:bCs/>
          <w:sz w:val="28"/>
          <w:szCs w:val="28"/>
        </w:rPr>
        <w:t>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F103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E52B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A12C20" w:rsidRPr="005B03DE" w:rsidRDefault="009E52B3" w:rsidP="00F67EA4">
            <w:pPr>
              <w:widowControl w:val="0"/>
              <w:autoSpaceDE w:val="0"/>
              <w:spacing w:after="0" w:line="240" w:lineRule="auto"/>
              <w:jc w:val="both"/>
            </w:pPr>
            <w:r w:rsidRPr="00E91029">
              <w:rPr>
                <w:rFonts w:ascii="Times New Roman" w:hAnsi="Times New Roman"/>
                <w:sz w:val="24"/>
                <w:szCs w:val="24"/>
              </w:rPr>
              <w:t xml:space="preserve">Javaslat </w:t>
            </w:r>
            <w:r w:rsidR="0012631B" w:rsidRPr="00E91029">
              <w:rPr>
                <w:rFonts w:ascii="Times New Roman" w:hAnsi="Times New Roman"/>
                <w:sz w:val="24"/>
                <w:szCs w:val="24"/>
              </w:rPr>
              <w:t xml:space="preserve">a Budapest Főváros VII. kerület Erzsébetváros Önkormányzata tulajdonában lévő közterületek használatáról és rendjéről szóló 6/2017. (II.17.) önkormányzati rendelet </w:t>
            </w:r>
            <w:r w:rsidR="00B95FFA" w:rsidRPr="00E91029">
              <w:rPr>
                <w:rFonts w:ascii="Times New Roman" w:hAnsi="Times New Roman"/>
                <w:sz w:val="24"/>
                <w:szCs w:val="24"/>
              </w:rPr>
              <w:t>módosítására</w:t>
            </w:r>
            <w:r w:rsidR="00A04F6C" w:rsidRPr="00E91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490E" w:rsidRPr="00E91029">
              <w:rPr>
                <w:rFonts w:ascii="Times New Roman" w:hAnsi="Times New Roman"/>
                <w:sz w:val="24"/>
                <w:szCs w:val="24"/>
              </w:rPr>
              <w:t>–</w:t>
            </w:r>
            <w:r w:rsidR="00C9709A" w:rsidRPr="00E91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1B6" w:rsidRPr="00E91029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E91029" w:rsidRPr="00E91029">
              <w:rPr>
                <w:rFonts w:ascii="Times New Roman" w:hAnsi="Times New Roman"/>
                <w:sz w:val="24"/>
                <w:szCs w:val="24"/>
              </w:rPr>
              <w:t xml:space="preserve">mikromobilitási eszközök elhelyezésével, tárolásával </w:t>
            </w:r>
            <w:r w:rsidR="00D531B6" w:rsidRPr="00E91029">
              <w:rPr>
                <w:rFonts w:ascii="Times New Roman" w:hAnsi="Times New Roman"/>
                <w:sz w:val="24"/>
                <w:szCs w:val="24"/>
              </w:rPr>
              <w:t>összefüggő</w:t>
            </w:r>
            <w:r w:rsidR="00F67EA4">
              <w:rPr>
                <w:rFonts w:ascii="Times New Roman" w:hAnsi="Times New Roman"/>
                <w:sz w:val="24"/>
                <w:szCs w:val="24"/>
              </w:rPr>
              <w:t xml:space="preserve"> rendelkezések, a vendéglátó teraszok </w:t>
            </w:r>
            <w:proofErr w:type="spellStart"/>
            <w:r w:rsidR="00F67EA4">
              <w:rPr>
                <w:rFonts w:ascii="Times New Roman" w:hAnsi="Times New Roman"/>
                <w:sz w:val="24"/>
                <w:szCs w:val="24"/>
              </w:rPr>
              <w:t>kilakításával</w:t>
            </w:r>
            <w:proofErr w:type="spellEnd"/>
            <w:r w:rsidR="00F67EA4">
              <w:rPr>
                <w:rFonts w:ascii="Times New Roman" w:hAnsi="Times New Roman"/>
                <w:sz w:val="24"/>
                <w:szCs w:val="24"/>
              </w:rPr>
              <w:t xml:space="preserve"> kapcsolatos szabályok módosítása, valamint a területi hatály módosí</w:t>
            </w:r>
            <w:r w:rsidR="009320C8">
              <w:rPr>
                <w:rFonts w:ascii="Times New Roman" w:hAnsi="Times New Roman"/>
                <w:sz w:val="24"/>
                <w:szCs w:val="24"/>
              </w:rPr>
              <w:t>tása</w:t>
            </w:r>
            <w:r w:rsidR="00E91029" w:rsidRPr="00E91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5416" w:rsidRPr="00E91029">
              <w:rPr>
                <w:rFonts w:ascii="Times New Roman" w:hAnsi="Times New Roman"/>
                <w:sz w:val="24"/>
                <w:szCs w:val="24"/>
              </w:rPr>
              <w:t>tárgyában</w:t>
            </w:r>
          </w:p>
        </w:tc>
      </w:tr>
      <w:tr w:rsidR="00AF103A" w:rsidTr="00F55FC3">
        <w:trPr>
          <w:trHeight w:val="35"/>
        </w:trPr>
        <w:tc>
          <w:tcPr>
            <w:tcW w:w="1339" w:type="dxa"/>
            <w:shd w:val="clear" w:color="auto" w:fill="auto"/>
          </w:tcPr>
          <w:p w:rsidR="005D2F97" w:rsidRPr="005B03DE" w:rsidRDefault="005D2F9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931" w:type="dxa"/>
            <w:shd w:val="clear" w:color="auto" w:fill="auto"/>
          </w:tcPr>
          <w:p w:rsidR="005D2F97" w:rsidRPr="005E5B35" w:rsidRDefault="005D2F97" w:rsidP="005D5C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5FC3" w:rsidRDefault="00F55FC3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55FC3" w:rsidRDefault="00F55FC3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55FC3" w:rsidRDefault="00F55FC3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A15E9" w:rsidRPr="001C5110" w:rsidRDefault="009E52B3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9E52B3" w:rsidP="000A15E9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Gyuris Gabriella</w:t>
      </w:r>
    </w:p>
    <w:p w:rsidR="000A15E9" w:rsidRPr="001C5110" w:rsidRDefault="009E52B3" w:rsidP="000A15E9">
      <w:pPr>
        <w:widowControl w:val="0"/>
        <w:autoSpaceDE w:val="0"/>
        <w:spacing w:after="0" w:line="240" w:lineRule="exact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főosztályvezető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9E52B3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9E52B3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0A15E9" w:rsidRPr="001C5110" w:rsidRDefault="009E52B3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5FC3" w:rsidRDefault="00F55F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59" w:rsidRDefault="00356C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Default="009E52B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B105D7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4"/>
    </w:p>
    <w:p w:rsidR="00D531B6" w:rsidRDefault="009E52B3" w:rsidP="00F55F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26E48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2750F2" w:rsidRPr="003A05C1" w:rsidRDefault="009E52B3" w:rsidP="00967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326E48" w:rsidRPr="003A05C1" w:rsidRDefault="00326E48" w:rsidP="00967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86364" w:rsidRDefault="00486364" w:rsidP="0096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566A3" w:rsidRDefault="009E52B3" w:rsidP="004566A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215D">
        <w:rPr>
          <w:rFonts w:ascii="Times New Roman" w:hAnsi="Times New Roman"/>
          <w:sz w:val="24"/>
          <w:szCs w:val="24"/>
        </w:rPr>
        <w:t>Budapest Főváros Kormányhivatala 2026. február hónapban törvényességi felhívással élt a Képviselő-testület felé, amelyben kifejti, hogy álláspontja szerint a Budapest Főváros VII. kerület</w:t>
      </w:r>
      <w:r w:rsidRPr="004566A3">
        <w:rPr>
          <w:rFonts w:ascii="Times New Roman" w:hAnsi="Times New Roman"/>
          <w:sz w:val="24"/>
          <w:szCs w:val="24"/>
        </w:rPr>
        <w:t xml:space="preserve"> Erzsébetváros Önkormányzata tulajdonában lévő közterületek használatáról és rendjéről szóló 6/2017. (II.17.) önkormányzati rendelet</w:t>
      </w:r>
      <w:r>
        <w:rPr>
          <w:rFonts w:ascii="Times New Roman" w:hAnsi="Times New Roman"/>
          <w:sz w:val="24"/>
          <w:szCs w:val="24"/>
        </w:rPr>
        <w:t xml:space="preserve"> 1. § (2) bekezdése – illetve annak </w:t>
      </w:r>
      <w:r w:rsidRPr="004566A3">
        <w:rPr>
          <w:rFonts w:ascii="Times New Roman" w:hAnsi="Times New Roman"/>
          <w:sz w:val="24"/>
          <w:szCs w:val="24"/>
        </w:rPr>
        <w:t>az Önkormányzat tulajdonában nem álló egyéb ingatlanoknak a közhasználat céljára átadott</w:t>
      </w:r>
      <w:r>
        <w:rPr>
          <w:rFonts w:ascii="Times New Roman" w:hAnsi="Times New Roman"/>
          <w:sz w:val="24"/>
          <w:szCs w:val="24"/>
        </w:rPr>
        <w:t>,</w:t>
      </w:r>
      <w:r w:rsidRPr="004566A3">
        <w:rPr>
          <w:rFonts w:ascii="Times New Roman" w:hAnsi="Times New Roman"/>
          <w:sz w:val="24"/>
          <w:szCs w:val="24"/>
        </w:rPr>
        <w:t xml:space="preserve"> társasházi alapító okiratban</w:t>
      </w:r>
      <w:r>
        <w:rPr>
          <w:rFonts w:ascii="Times New Roman" w:hAnsi="Times New Roman"/>
          <w:sz w:val="24"/>
          <w:szCs w:val="24"/>
        </w:rPr>
        <w:t xml:space="preserve"> meghatározott</w:t>
      </w:r>
      <w:r w:rsidRPr="004566A3">
        <w:rPr>
          <w:rFonts w:ascii="Times New Roman" w:hAnsi="Times New Roman"/>
          <w:sz w:val="24"/>
          <w:szCs w:val="24"/>
        </w:rPr>
        <w:t xml:space="preserve"> területrészére</w:t>
      </w:r>
      <w:r>
        <w:rPr>
          <w:rFonts w:ascii="Times New Roman" w:hAnsi="Times New Roman"/>
          <w:sz w:val="24"/>
          <w:szCs w:val="24"/>
        </w:rPr>
        <w:t xml:space="preserve"> vonatkozó normaszöveg – ellentétes az önkormányzatok tulajdonában lévő ingatlanvagyon nyilvántartási és adatszolgáltatási rendjéről szóló 147/1992. (XI. 6.) Korm. rendelet 4. mellékletében</w:t>
      </w:r>
      <w:r w:rsidR="00356C59">
        <w:rPr>
          <w:rFonts w:ascii="Times New Roman" w:hAnsi="Times New Roman"/>
          <w:sz w:val="24"/>
          <w:szCs w:val="24"/>
        </w:rPr>
        <w:t xml:space="preserve"> foglaltakkal</w:t>
      </w:r>
      <w:r>
        <w:rPr>
          <w:rFonts w:ascii="Times New Roman" w:hAnsi="Times New Roman"/>
          <w:sz w:val="24"/>
          <w:szCs w:val="24"/>
        </w:rPr>
        <w:t xml:space="preserve">, valamint </w:t>
      </w:r>
      <w:r w:rsidRPr="004566A3">
        <w:rPr>
          <w:rFonts w:ascii="Times New Roman" w:hAnsi="Times New Roman"/>
          <w:sz w:val="24"/>
          <w:szCs w:val="24"/>
        </w:rPr>
        <w:t>a jogalkotásról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4566A3">
        <w:rPr>
          <w:rFonts w:ascii="Times New Roman" w:hAnsi="Times New Roman"/>
          <w:sz w:val="24"/>
          <w:szCs w:val="24"/>
        </w:rPr>
        <w:t>2010. évi CXXX. törvény</w:t>
      </w:r>
      <w:r w:rsidR="00B2215D">
        <w:rPr>
          <w:rFonts w:ascii="Times New Roman" w:hAnsi="Times New Roman"/>
          <w:sz w:val="24"/>
          <w:szCs w:val="24"/>
        </w:rPr>
        <w:t xml:space="preserve"> 2. § (1) bekezdésében rögzített normavilágosság elvébe ütközik. Tekintettel a felügyeleti szerv felhívására szükséges a rendelet területi hatályának megállapítására vonatkozó normaszöveg módosítása, azaz a „társasházi alapító okiratban” fordulat szövegszerű törlése.</w:t>
      </w:r>
    </w:p>
    <w:p w:rsidR="00B2215D" w:rsidRDefault="00B2215D" w:rsidP="004566A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6C59" w:rsidRDefault="0044016A" w:rsidP="00B2295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</w:t>
      </w:r>
      <w:r w:rsidR="009E52B3">
        <w:rPr>
          <w:rFonts w:ascii="Times New Roman" w:hAnsi="Times New Roman"/>
          <w:sz w:val="24"/>
          <w:szCs w:val="24"/>
        </w:rPr>
        <w:t xml:space="preserve"> Önkormányz</w:t>
      </w:r>
      <w:r>
        <w:rPr>
          <w:rFonts w:ascii="Times New Roman" w:hAnsi="Times New Roman"/>
          <w:sz w:val="24"/>
          <w:szCs w:val="24"/>
        </w:rPr>
        <w:t>ata még februárban aláírta a</w:t>
      </w:r>
      <w:r w:rsidR="009E52B3">
        <w:rPr>
          <w:rFonts w:ascii="Times New Roman" w:hAnsi="Times New Roman"/>
          <w:sz w:val="24"/>
          <w:szCs w:val="24"/>
        </w:rPr>
        <w:t xml:space="preserve"> </w:t>
      </w:r>
      <w:r w:rsidR="009E52B3" w:rsidRPr="00B2215D">
        <w:rPr>
          <w:rFonts w:ascii="Times New Roman" w:hAnsi="Times New Roman"/>
          <w:sz w:val="24"/>
          <w:szCs w:val="24"/>
        </w:rPr>
        <w:t>2024. július 18. napján</w:t>
      </w:r>
      <w:r w:rsidR="009E52B3">
        <w:rPr>
          <w:rFonts w:ascii="Times New Roman" w:hAnsi="Times New Roman"/>
          <w:sz w:val="24"/>
          <w:szCs w:val="24"/>
        </w:rPr>
        <w:t xml:space="preserve"> a </w:t>
      </w:r>
      <w:r w:rsidR="005321E2">
        <w:rPr>
          <w:rFonts w:ascii="Times New Roman" w:hAnsi="Times New Roman"/>
          <w:sz w:val="24"/>
          <w:szCs w:val="24"/>
        </w:rPr>
        <w:t xml:space="preserve">Budapest </w:t>
      </w:r>
      <w:r w:rsidR="009E52B3">
        <w:rPr>
          <w:rFonts w:ascii="Times New Roman" w:hAnsi="Times New Roman"/>
          <w:sz w:val="24"/>
          <w:szCs w:val="24"/>
        </w:rPr>
        <w:t>Főváros Önkormányzat</w:t>
      </w:r>
      <w:r w:rsidR="005321E2">
        <w:rPr>
          <w:rFonts w:ascii="Times New Roman" w:hAnsi="Times New Roman"/>
          <w:sz w:val="24"/>
          <w:szCs w:val="24"/>
        </w:rPr>
        <w:t>a</w:t>
      </w:r>
      <w:r w:rsidR="009E52B3">
        <w:rPr>
          <w:rFonts w:ascii="Times New Roman" w:hAnsi="Times New Roman"/>
          <w:sz w:val="24"/>
          <w:szCs w:val="24"/>
        </w:rPr>
        <w:t xml:space="preserve"> és számos fővárosi kerület között</w:t>
      </w:r>
      <w:r w:rsidR="009E52B3" w:rsidRPr="00B2215D">
        <w:rPr>
          <w:rFonts w:ascii="Times New Roman" w:hAnsi="Times New Roman"/>
          <w:sz w:val="24"/>
          <w:szCs w:val="24"/>
        </w:rPr>
        <w:t xml:space="preserve"> </w:t>
      </w:r>
      <w:r w:rsidR="009E52B3">
        <w:rPr>
          <w:rFonts w:ascii="Times New Roman" w:hAnsi="Times New Roman"/>
          <w:sz w:val="24"/>
          <w:szCs w:val="24"/>
        </w:rPr>
        <w:t xml:space="preserve">létrejött, és </w:t>
      </w:r>
      <w:r w:rsidR="009E52B3" w:rsidRPr="00B2215D">
        <w:rPr>
          <w:rFonts w:ascii="Times New Roman" w:hAnsi="Times New Roman"/>
          <w:sz w:val="24"/>
          <w:szCs w:val="24"/>
        </w:rPr>
        <w:t>a mikromobilitási eszközök fővárosi területeken való elhelyezéséről szóló</w:t>
      </w:r>
      <w:r w:rsidR="009E52B3">
        <w:rPr>
          <w:rFonts w:ascii="Times New Roman" w:hAnsi="Times New Roman"/>
          <w:sz w:val="24"/>
          <w:szCs w:val="24"/>
        </w:rPr>
        <w:t xml:space="preserve"> </w:t>
      </w:r>
      <w:r w:rsidR="009E52B3" w:rsidRPr="00B2215D">
        <w:rPr>
          <w:rFonts w:ascii="Times New Roman" w:hAnsi="Times New Roman"/>
          <w:sz w:val="24"/>
          <w:szCs w:val="24"/>
        </w:rPr>
        <w:t>megállapodás</w:t>
      </w:r>
      <w:r w:rsidR="009E52B3">
        <w:rPr>
          <w:rFonts w:ascii="Times New Roman" w:hAnsi="Times New Roman"/>
          <w:sz w:val="24"/>
          <w:szCs w:val="24"/>
        </w:rPr>
        <w:t xml:space="preserve"> módosítását, amelynek alapján szükséges a rendelet mikromobilitási eszközök elhelyezésére, tárolására vonatkozó egyes szabályok módosítása. </w:t>
      </w:r>
    </w:p>
    <w:p w:rsidR="00356C59" w:rsidRDefault="00356C59" w:rsidP="00B2295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215D" w:rsidRPr="00B22955" w:rsidRDefault="009E52B3" w:rsidP="00B2295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jelen rendeletmódosítási javaslat alapján a</w:t>
      </w:r>
      <w:r w:rsidRPr="00B2215D">
        <w:rPr>
          <w:rFonts w:ascii="Times New Roman" w:hAnsi="Times New Roman"/>
          <w:sz w:val="24"/>
          <w:szCs w:val="24"/>
        </w:rPr>
        <w:t xml:space="preserve"> közösségi kerékpáros rendszert üzemeltető</w:t>
      </w:r>
      <w:r w:rsidR="005321E2">
        <w:rPr>
          <w:rFonts w:ascii="Times New Roman" w:hAnsi="Times New Roman"/>
          <w:sz w:val="24"/>
          <w:szCs w:val="24"/>
        </w:rPr>
        <w:t xml:space="preserve"> (BKK)</w:t>
      </w:r>
      <w:r>
        <w:rPr>
          <w:rFonts w:ascii="Times New Roman" w:hAnsi="Times New Roman"/>
          <w:sz w:val="24"/>
          <w:szCs w:val="24"/>
        </w:rPr>
        <w:t xml:space="preserve"> részére a közterület használata díjmentessé válik, </w:t>
      </w:r>
      <w:r w:rsidR="005321E2">
        <w:rPr>
          <w:rFonts w:ascii="Times New Roman" w:hAnsi="Times New Roman"/>
          <w:sz w:val="24"/>
          <w:szCs w:val="24"/>
        </w:rPr>
        <w:t xml:space="preserve">az egységes stratégia és a fővárosi rendelkezések módosításával a kerület teljes területe belvárosi </w:t>
      </w:r>
      <w:proofErr w:type="gramStart"/>
      <w:r w:rsidR="005321E2">
        <w:rPr>
          <w:rFonts w:ascii="Times New Roman" w:hAnsi="Times New Roman"/>
          <w:sz w:val="24"/>
          <w:szCs w:val="24"/>
        </w:rPr>
        <w:t>zónának</w:t>
      </w:r>
      <w:proofErr w:type="gramEnd"/>
      <w:r w:rsidR="005321E2">
        <w:rPr>
          <w:rFonts w:ascii="Times New Roman" w:hAnsi="Times New Roman"/>
          <w:sz w:val="24"/>
          <w:szCs w:val="24"/>
        </w:rPr>
        <w:t xml:space="preserve"> minősül, a mikromobilitási eszközök azonosító jelének formátuma, valamint az eszközök használatára kiadható közterület-használati engedély időtartamára vonatkozó feltételek kis mértékben változnak, illetve bevezetésre került a mikromobilitási szolgáltató részére egy új, a felhasználok tájékoztatására vonatkozó rendelkezés is. </w:t>
      </w:r>
      <w:r w:rsidR="00B22955">
        <w:rPr>
          <w:rFonts w:ascii="Times New Roman" w:hAnsi="Times New Roman"/>
          <w:sz w:val="24"/>
          <w:szCs w:val="24"/>
        </w:rPr>
        <w:t xml:space="preserve">A rendeletmódosítási javaslat szerint – az együttműködési megállapodás módosításának köszönhetően – a mikromobilitási eszközökkel elkövetett </w:t>
      </w:r>
      <w:r w:rsidR="00B22955" w:rsidRPr="00B22955">
        <w:rPr>
          <w:rFonts w:ascii="Times New Roman" w:hAnsi="Times New Roman"/>
          <w:sz w:val="24"/>
          <w:szCs w:val="24"/>
        </w:rPr>
        <w:t xml:space="preserve">jogellenes közterület-használat esetén </w:t>
      </w:r>
      <w:r w:rsidR="00B22955">
        <w:rPr>
          <w:rFonts w:ascii="Times New Roman" w:hAnsi="Times New Roman"/>
          <w:sz w:val="24"/>
          <w:szCs w:val="24"/>
        </w:rPr>
        <w:t>a mikromobilitási eszközök</w:t>
      </w:r>
      <w:r w:rsidR="00B22955" w:rsidRPr="00B22955">
        <w:rPr>
          <w:rFonts w:ascii="Times New Roman" w:hAnsi="Times New Roman"/>
          <w:sz w:val="24"/>
          <w:szCs w:val="24"/>
        </w:rPr>
        <w:t xml:space="preserve"> után </w:t>
      </w:r>
      <w:r w:rsidR="00B22955">
        <w:rPr>
          <w:rFonts w:ascii="Times New Roman" w:hAnsi="Times New Roman"/>
          <w:sz w:val="24"/>
          <w:szCs w:val="24"/>
        </w:rPr>
        <w:t>a jövőben már</w:t>
      </w:r>
      <w:r w:rsidR="00B22955" w:rsidRPr="00B22955">
        <w:rPr>
          <w:rFonts w:ascii="Times New Roman" w:hAnsi="Times New Roman"/>
          <w:sz w:val="24"/>
          <w:szCs w:val="24"/>
        </w:rPr>
        <w:t xml:space="preserve"> 25.000</w:t>
      </w:r>
      <w:r w:rsidR="0033571B">
        <w:rPr>
          <w:rFonts w:ascii="Times New Roman" w:hAnsi="Times New Roman"/>
          <w:sz w:val="24"/>
          <w:szCs w:val="24"/>
        </w:rPr>
        <w:t>,-</w:t>
      </w:r>
      <w:r w:rsidR="00B22955" w:rsidRPr="00B22955">
        <w:rPr>
          <w:rFonts w:ascii="Times New Roman" w:hAnsi="Times New Roman"/>
          <w:sz w:val="24"/>
          <w:szCs w:val="24"/>
        </w:rPr>
        <w:t xml:space="preserve"> Ft/eszköz/nap</w:t>
      </w:r>
      <w:r w:rsidR="00B22955">
        <w:rPr>
          <w:rFonts w:ascii="Times New Roman" w:hAnsi="Times New Roman"/>
          <w:sz w:val="24"/>
          <w:szCs w:val="24"/>
        </w:rPr>
        <w:t xml:space="preserve"> közigazgatási bírság is kiszabható, az eddigi 10.000</w:t>
      </w:r>
      <w:r w:rsidR="0033571B">
        <w:rPr>
          <w:rFonts w:ascii="Times New Roman" w:hAnsi="Times New Roman"/>
          <w:sz w:val="24"/>
          <w:szCs w:val="24"/>
        </w:rPr>
        <w:t>,-</w:t>
      </w:r>
      <w:r w:rsidR="00B22955">
        <w:rPr>
          <w:rFonts w:ascii="Times New Roman" w:hAnsi="Times New Roman"/>
          <w:sz w:val="24"/>
          <w:szCs w:val="24"/>
        </w:rPr>
        <w:t xml:space="preserve"> Ft/eszköz/nap helyett.</w:t>
      </w:r>
    </w:p>
    <w:p w:rsidR="00CB7FE2" w:rsidRDefault="00CB7FE2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820" w:rsidRPr="00E42820" w:rsidRDefault="009E52B3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820">
        <w:rPr>
          <w:rFonts w:ascii="Times New Roman" w:hAnsi="Times New Roman"/>
          <w:sz w:val="24"/>
          <w:szCs w:val="24"/>
        </w:rPr>
        <w:t xml:space="preserve">A Képviselő-testület 2026 februárjában </w:t>
      </w:r>
      <w:r>
        <w:rPr>
          <w:rFonts w:ascii="Times New Roman" w:hAnsi="Times New Roman"/>
          <w:sz w:val="24"/>
          <w:szCs w:val="24"/>
        </w:rPr>
        <w:t xml:space="preserve">módosította a </w:t>
      </w:r>
      <w:r w:rsidRPr="00E42820">
        <w:rPr>
          <w:rFonts w:ascii="Times New Roman" w:hAnsi="Times New Roman"/>
          <w:sz w:val="24"/>
          <w:szCs w:val="24"/>
        </w:rPr>
        <w:t>rendeletet, amelynek eredményeként a gyalogos, gyalogos-kerékpáros és hasonló övezetekben működő vendéglátó teraszok esetében több társasház előzetes jóváhagyása vált az engedélyezés feltételévé.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2820">
        <w:rPr>
          <w:rFonts w:ascii="Times New Roman" w:hAnsi="Times New Roman"/>
          <w:sz w:val="24"/>
          <w:szCs w:val="24"/>
        </w:rPr>
        <w:t>A szabályozás célja helyes és támogatható volt: a lakók érdekeinek védelme, a közösségi együttélés biztosítása, val</w:t>
      </w:r>
      <w:r w:rsidR="0033571B">
        <w:rPr>
          <w:rFonts w:ascii="Times New Roman" w:hAnsi="Times New Roman"/>
          <w:sz w:val="24"/>
          <w:szCs w:val="24"/>
        </w:rPr>
        <w:t xml:space="preserve">amint a </w:t>
      </w:r>
      <w:proofErr w:type="gramStart"/>
      <w:r w:rsidR="0033571B">
        <w:rPr>
          <w:rFonts w:ascii="Times New Roman" w:hAnsi="Times New Roman"/>
          <w:sz w:val="24"/>
          <w:szCs w:val="24"/>
        </w:rPr>
        <w:t>konfliktusok</w:t>
      </w:r>
      <w:proofErr w:type="gramEnd"/>
      <w:r w:rsidR="0033571B">
        <w:rPr>
          <w:rFonts w:ascii="Times New Roman" w:hAnsi="Times New Roman"/>
          <w:sz w:val="24"/>
          <w:szCs w:val="24"/>
        </w:rPr>
        <w:t xml:space="preserve"> megelőzése céljából. </w:t>
      </w:r>
    </w:p>
    <w:p w:rsidR="00E42820" w:rsidRDefault="00E42820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820" w:rsidRDefault="009E52B3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820">
        <w:rPr>
          <w:rFonts w:ascii="Times New Roman" w:hAnsi="Times New Roman"/>
          <w:sz w:val="24"/>
          <w:szCs w:val="24"/>
        </w:rPr>
        <w:t xml:space="preserve">A gyakorlati tapasztalatok alapján ugyanakkor indokolt a rendszer finomhangolása </w:t>
      </w:r>
      <w:r>
        <w:rPr>
          <w:rFonts w:ascii="Times New Roman" w:hAnsi="Times New Roman"/>
          <w:sz w:val="24"/>
          <w:szCs w:val="24"/>
        </w:rPr>
        <w:t xml:space="preserve">annak érdekében, hogy </w:t>
      </w:r>
    </w:p>
    <w:p w:rsidR="00E42820" w:rsidRPr="00E42820" w:rsidRDefault="009E52B3" w:rsidP="00E42820">
      <w:pPr>
        <w:pStyle w:val="Listaszerbekezds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820">
        <w:rPr>
          <w:rFonts w:ascii="Times New Roman" w:hAnsi="Times New Roman"/>
          <w:sz w:val="24"/>
          <w:szCs w:val="24"/>
        </w:rPr>
        <w:t xml:space="preserve">a sétáló és gyalogosbarát utcákba illeszkedő, szabálykövető teraszok működése ne ütközzön indokolatlan akadályokba, mert ez szembe megy a gyalogosbarát utcák társadalmasításával és teret hagy a </w:t>
      </w:r>
      <w:r w:rsidR="00410AF9">
        <w:rPr>
          <w:rFonts w:ascii="Times New Roman" w:hAnsi="Times New Roman"/>
          <w:sz w:val="24"/>
          <w:szCs w:val="24"/>
        </w:rPr>
        <w:t>nem kívánt gépjármű</w:t>
      </w:r>
      <w:r>
        <w:rPr>
          <w:rFonts w:ascii="Times New Roman" w:hAnsi="Times New Roman"/>
          <w:sz w:val="24"/>
          <w:szCs w:val="24"/>
        </w:rPr>
        <w:t>forgalomnak;</w:t>
      </w:r>
    </w:p>
    <w:p w:rsidR="00E42820" w:rsidRPr="00E42820" w:rsidRDefault="009E52B3" w:rsidP="00E42820">
      <w:pPr>
        <w:pStyle w:val="Listaszerbekezds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megfelelő </w:t>
      </w:r>
      <w:r w:rsidRPr="00E42820">
        <w:rPr>
          <w:rFonts w:ascii="Times New Roman" w:hAnsi="Times New Roman"/>
          <w:sz w:val="24"/>
          <w:szCs w:val="24"/>
        </w:rPr>
        <w:t>eljárás</w:t>
      </w:r>
      <w:r>
        <w:rPr>
          <w:rFonts w:ascii="Times New Roman" w:hAnsi="Times New Roman"/>
          <w:sz w:val="24"/>
          <w:szCs w:val="24"/>
        </w:rPr>
        <w:t>renddel/szabályozással támogassa</w:t>
      </w:r>
      <w:r w:rsidRPr="00E42820">
        <w:rPr>
          <w:rFonts w:ascii="Times New Roman" w:hAnsi="Times New Roman"/>
          <w:sz w:val="24"/>
          <w:szCs w:val="24"/>
        </w:rPr>
        <w:t>, hogy a lakói jogvédelem továbbra is erős maradjon, a problémás üzem</w:t>
      </w:r>
      <w:bookmarkStart w:id="5" w:name="_GoBack"/>
      <w:bookmarkEnd w:id="5"/>
      <w:r w:rsidRPr="00E42820">
        <w:rPr>
          <w:rFonts w:ascii="Times New Roman" w:hAnsi="Times New Roman"/>
          <w:sz w:val="24"/>
          <w:szCs w:val="24"/>
        </w:rPr>
        <w:t>eltetők szankcionálhatók legyenek (végső esetben visszavonási joggal)</w:t>
      </w:r>
      <w:r>
        <w:rPr>
          <w:rFonts w:ascii="Times New Roman" w:hAnsi="Times New Roman"/>
          <w:sz w:val="24"/>
          <w:szCs w:val="24"/>
        </w:rPr>
        <w:t>;</w:t>
      </w:r>
    </w:p>
    <w:p w:rsidR="00E42820" w:rsidRDefault="009E52B3" w:rsidP="00E42820">
      <w:pPr>
        <w:pStyle w:val="Listaszerbekezds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820">
        <w:rPr>
          <w:rFonts w:ascii="Times New Roman" w:hAnsi="Times New Roman"/>
          <w:sz w:val="24"/>
          <w:szCs w:val="24"/>
        </w:rPr>
        <w:t>a kerület gazdasági és városhasználati érdekei is érvényesüljenek.</w:t>
      </w:r>
    </w:p>
    <w:p w:rsidR="00E42820" w:rsidRDefault="00E42820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820" w:rsidRDefault="009E52B3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jelen rendeletmódosítás a fentieket lehetővé téve, további lehetőséget ad a vendéglátó teraszok működésével érintett lakóépületeknek arra, hogy az érdekeiket érvényesítsék egyrés</w:t>
      </w:r>
      <w:r w:rsidR="00710275">
        <w:rPr>
          <w:rFonts w:ascii="Times New Roman" w:hAnsi="Times New Roman"/>
          <w:sz w:val="24"/>
          <w:szCs w:val="24"/>
        </w:rPr>
        <w:t xml:space="preserve">zt azzal, hogy a </w:t>
      </w:r>
      <w:r w:rsidR="0088605F">
        <w:rPr>
          <w:rFonts w:ascii="Times New Roman" w:hAnsi="Times New Roman"/>
          <w:sz w:val="24"/>
          <w:szCs w:val="24"/>
        </w:rPr>
        <w:t xml:space="preserve">24 és 6 óra között nyitva tartó vendéglátó üzleteknek </w:t>
      </w:r>
      <w:r>
        <w:rPr>
          <w:rFonts w:ascii="Times New Roman" w:hAnsi="Times New Roman"/>
          <w:sz w:val="24"/>
          <w:szCs w:val="24"/>
        </w:rPr>
        <w:t>minden esetben (az ún. sétálóutcában éppúgy, mint a gépjármű forgalommal érintett utcaszakaszokon) be kell szerezni a</w:t>
      </w:r>
      <w:r w:rsidR="00710275">
        <w:rPr>
          <w:rFonts w:ascii="Times New Roman" w:hAnsi="Times New Roman"/>
          <w:sz w:val="24"/>
          <w:szCs w:val="24"/>
        </w:rPr>
        <w:t>z üzletet magában foglaló és a</w:t>
      </w:r>
      <w:r>
        <w:rPr>
          <w:rFonts w:ascii="Times New Roman" w:hAnsi="Times New Roman"/>
          <w:sz w:val="24"/>
          <w:szCs w:val="24"/>
        </w:rPr>
        <w:t xml:space="preserve"> szomszédos lakóházak hozzájárulását</w:t>
      </w:r>
      <w:r w:rsidR="00710275">
        <w:rPr>
          <w:rFonts w:ascii="Times New Roman" w:hAnsi="Times New Roman"/>
          <w:sz w:val="24"/>
          <w:szCs w:val="24"/>
        </w:rPr>
        <w:t xml:space="preserve"> a közterület-használati engedély kiadásához</w:t>
      </w:r>
      <w:r>
        <w:rPr>
          <w:rFonts w:ascii="Times New Roman" w:hAnsi="Times New Roman"/>
          <w:sz w:val="24"/>
          <w:szCs w:val="24"/>
        </w:rPr>
        <w:t>, másrészt azzal, hogy a módosítás elfogadását követően</w:t>
      </w:r>
      <w:r w:rsidR="00710275" w:rsidRPr="00710275">
        <w:rPr>
          <w:rFonts w:ascii="Times New Roman" w:hAnsi="Times New Roman"/>
          <w:sz w:val="24"/>
          <w:szCs w:val="24"/>
        </w:rPr>
        <w:t xml:space="preserve"> </w:t>
      </w:r>
      <w:r w:rsidR="00710275">
        <w:rPr>
          <w:rFonts w:ascii="Times New Roman" w:hAnsi="Times New Roman"/>
          <w:sz w:val="24"/>
          <w:szCs w:val="24"/>
        </w:rPr>
        <w:t>a kerület teljes területén</w:t>
      </w:r>
      <w:r>
        <w:rPr>
          <w:rFonts w:ascii="Times New Roman" w:hAnsi="Times New Roman"/>
          <w:sz w:val="24"/>
          <w:szCs w:val="24"/>
        </w:rPr>
        <w:t xml:space="preserve"> lehetőség</w:t>
      </w:r>
      <w:r w:rsidR="00710275">
        <w:rPr>
          <w:rFonts w:ascii="Times New Roman" w:hAnsi="Times New Roman"/>
          <w:sz w:val="24"/>
          <w:szCs w:val="24"/>
        </w:rPr>
        <w:t xml:space="preserve"> van</w:t>
      </w:r>
      <w:r>
        <w:rPr>
          <w:rFonts w:ascii="Times New Roman" w:hAnsi="Times New Roman"/>
          <w:sz w:val="24"/>
          <w:szCs w:val="24"/>
        </w:rPr>
        <w:t xml:space="preserve"> a kiadott közterület-használati engedély visszavonására, és a </w:t>
      </w:r>
      <w:r w:rsidR="00710275">
        <w:rPr>
          <w:rFonts w:ascii="Times New Roman" w:hAnsi="Times New Roman"/>
          <w:sz w:val="24"/>
          <w:szCs w:val="24"/>
        </w:rPr>
        <w:t>teraszok</w:t>
      </w:r>
      <w:r>
        <w:rPr>
          <w:rFonts w:ascii="Times New Roman" w:hAnsi="Times New Roman"/>
          <w:sz w:val="24"/>
          <w:szCs w:val="24"/>
        </w:rPr>
        <w:t xml:space="preserve"> bármilyen nyitva tartása esetén kezdeményezheti</w:t>
      </w:r>
      <w:r w:rsidR="00710275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azt az érintett lakók.</w:t>
      </w:r>
    </w:p>
    <w:p w:rsidR="00E42820" w:rsidRDefault="00E42820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820" w:rsidRPr="00E42820" w:rsidRDefault="009E52B3" w:rsidP="00E4282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módosítás ugyanakkor azt is szolgálja, hogy az eljárások egyszerűbbek, átláthatóbbak, és lehetőség szerint gyorsabbak legyenek – a hatóság és az üzemeltetők számára egyaránt – az eddigi rendelkezéssel ellentétben, továbbá az önkormányzat nem ró felesleges terhet azokra a társasházakra, amelyek egyébként nem kívánják megakadályozni az előttük található teraszok működését.</w:t>
      </w:r>
    </w:p>
    <w:p w:rsidR="00E42820" w:rsidRPr="00CB7FE2" w:rsidRDefault="00E42820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266" w:rsidRPr="00361C47" w:rsidRDefault="009E52B3" w:rsidP="0096715C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CLXXXIX. törvény 42. § 1. pontja állapítja meg, mely szerint a Képviselő-testület hatásköréből nem ruházható át a rendeletalkotás.</w:t>
      </w:r>
    </w:p>
    <w:p w:rsidR="0054144E" w:rsidRPr="00361C47" w:rsidRDefault="0054144E" w:rsidP="0096715C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40407" w:rsidRDefault="009E52B3" w:rsidP="0096715C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Kér</w:t>
      </w:r>
      <w:r w:rsidR="00B62F24">
        <w:rPr>
          <w:rFonts w:ascii="Times New Roman" w:eastAsiaTheme="minorHAnsi" w:hAnsi="Times New Roman"/>
          <w:sz w:val="24"/>
          <w:szCs w:val="24"/>
          <w:lang w:eastAsia="en-US"/>
        </w:rPr>
        <w:t>jük 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 xml:space="preserve"> Tisztelt Képviselő-testületet az előterjeszté</w:t>
      </w:r>
      <w:r w:rsidR="004646D6" w:rsidRPr="00361C47">
        <w:rPr>
          <w:rFonts w:ascii="Times New Roman" w:eastAsiaTheme="minorHAnsi" w:hAnsi="Times New Roman"/>
          <w:sz w:val="24"/>
          <w:szCs w:val="24"/>
          <w:lang w:eastAsia="en-US"/>
        </w:rPr>
        <w:t>s megtárgyalására és a rendelet</w:t>
      </w:r>
      <w:r w:rsidR="007A1C77" w:rsidRPr="00361C47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ervezet elfogadására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40407" w:rsidRDefault="00340407" w:rsidP="0096715C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1396B" w:rsidRDefault="00F1396B" w:rsidP="0096715C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A030E" w:rsidRPr="003A05C1" w:rsidRDefault="009E52B3" w:rsidP="0096715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H</w:t>
      </w:r>
      <w:r w:rsidRPr="003A05C1">
        <w:rPr>
          <w:rFonts w:ascii="Times New Roman" w:hAnsi="Times New Roman"/>
          <w:b/>
          <w:bCs/>
          <w:iCs/>
          <w:sz w:val="24"/>
          <w:szCs w:val="24"/>
        </w:rPr>
        <w:t>atásvizsgálat</w:t>
      </w:r>
    </w:p>
    <w:p w:rsidR="00CA030E" w:rsidRPr="003A05C1" w:rsidRDefault="00CA030E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1FD7" w:rsidRPr="003A05C1" w:rsidRDefault="009E52B3" w:rsidP="0096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 w:rsidR="00C75B01"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641FD7" w:rsidRPr="003A05C1" w:rsidRDefault="00641FD7" w:rsidP="0096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 w:rsidR="00371257">
        <w:rPr>
          <w:rFonts w:ascii="Times New Roman" w:hAnsi="Times New Roman"/>
          <w:sz w:val="24"/>
          <w:szCs w:val="24"/>
        </w:rPr>
        <w:t xml:space="preserve"> </w:t>
      </w:r>
      <w:r w:rsidR="003D3984">
        <w:rPr>
          <w:rFonts w:ascii="Times New Roman" w:hAnsi="Times New Roman"/>
          <w:sz w:val="24"/>
          <w:szCs w:val="24"/>
        </w:rPr>
        <w:t>nem jelentős</w:t>
      </w:r>
      <w:r w:rsidR="00371257">
        <w:rPr>
          <w:rFonts w:ascii="Times New Roman" w:hAnsi="Times New Roman"/>
          <w:sz w:val="24"/>
          <w:szCs w:val="24"/>
        </w:rPr>
        <w:t xml:space="preserve">, a rendelettervezet </w:t>
      </w:r>
      <w:r w:rsidR="003D3984">
        <w:rPr>
          <w:rFonts w:ascii="Times New Roman" w:hAnsi="Times New Roman"/>
          <w:sz w:val="24"/>
          <w:szCs w:val="24"/>
        </w:rPr>
        <w:t xml:space="preserve">elfogadásával a Képviselő-testület eleget tesz a felügyeleti szerv törvényességi felhívásában foglaltaknak, továbbá az Önkormányzat által megkötött, </w:t>
      </w:r>
      <w:r w:rsidR="003D3984" w:rsidRPr="003D3984">
        <w:rPr>
          <w:rFonts w:ascii="Times New Roman" w:hAnsi="Times New Roman"/>
          <w:sz w:val="24"/>
          <w:szCs w:val="24"/>
        </w:rPr>
        <w:t>mikromobilitási eszközök fővárosi területeken való elhelyezéséről szóló megállapodás</w:t>
      </w:r>
      <w:r w:rsidR="003D3984">
        <w:rPr>
          <w:rFonts w:ascii="Times New Roman" w:hAnsi="Times New Roman"/>
          <w:sz w:val="24"/>
          <w:szCs w:val="24"/>
        </w:rPr>
        <w:t>ban vállalt kötelezettségének</w:t>
      </w:r>
      <w:r w:rsidR="00371257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641FD7" w:rsidRPr="003A05C1" w:rsidRDefault="009E52B3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 xml:space="preserve">A rendelettervezetnek közvetlen környezeti és egészségi következményei </w:t>
      </w:r>
      <w:r w:rsidR="003D3984">
        <w:rPr>
          <w:rFonts w:ascii="Times New Roman" w:hAnsi="Times New Roman"/>
          <w:sz w:val="24"/>
          <w:szCs w:val="24"/>
        </w:rPr>
        <w:t>nincsenek</w:t>
      </w:r>
      <w:r w:rsidR="000A0B61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96715C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641FD7" w:rsidRPr="003A05C1" w:rsidRDefault="009E52B3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 w:rsidR="00F77112"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terhek </w:t>
      </w:r>
      <w:r w:rsidR="00DA41F3">
        <w:rPr>
          <w:rFonts w:ascii="Times New Roman" w:hAnsi="Times New Roman"/>
          <w:sz w:val="24"/>
          <w:szCs w:val="24"/>
        </w:rPr>
        <w:t>csökkennek.</w:t>
      </w:r>
    </w:p>
    <w:p w:rsidR="00641FD7" w:rsidRPr="003A05C1" w:rsidRDefault="00641FD7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lastRenderedPageBreak/>
        <w:t>A rendelet</w:t>
      </w:r>
      <w:r w:rsidR="00887F76">
        <w:rPr>
          <w:rFonts w:ascii="Times New Roman" w:hAnsi="Times New Roman"/>
          <w:bCs/>
          <w:sz w:val="24"/>
          <w:szCs w:val="24"/>
        </w:rPr>
        <w:t xml:space="preserve">tervezet elfogadását </w:t>
      </w:r>
      <w:r w:rsidR="003D3984">
        <w:rPr>
          <w:rFonts w:ascii="Times New Roman" w:hAnsi="Times New Roman"/>
          <w:bCs/>
          <w:sz w:val="24"/>
          <w:szCs w:val="24"/>
        </w:rPr>
        <w:t>egyrészt a jogszabályi kötelezettség, másrészt szerződésben vállaltak betartása indokolja</w:t>
      </w:r>
      <w:r w:rsidR="00745029">
        <w:rPr>
          <w:rFonts w:ascii="Times New Roman" w:hAnsi="Times New Roman"/>
          <w:bCs/>
          <w:sz w:val="24"/>
          <w:szCs w:val="24"/>
        </w:rPr>
        <w:t xml:space="preserve">,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rendeletmódosítás esetleges elmaradása jogsértést okoz</w:t>
      </w:r>
      <w:r w:rsidR="001B5B59">
        <w:rPr>
          <w:rFonts w:ascii="Times New Roman" w:hAnsi="Times New Roman"/>
          <w:bCs/>
          <w:sz w:val="24"/>
          <w:szCs w:val="24"/>
        </w:rPr>
        <w:t xml:space="preserve">, </w:t>
      </w:r>
      <w:r w:rsidR="003D3984">
        <w:rPr>
          <w:rFonts w:ascii="Times New Roman" w:hAnsi="Times New Roman"/>
          <w:bCs/>
          <w:sz w:val="24"/>
          <w:szCs w:val="24"/>
        </w:rPr>
        <w:t>továbbá egyértelmű mulasztással és hátránnyal járna az Önkormányzat számára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41FD7" w:rsidRPr="003A05C1" w:rsidRDefault="00641FD7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641FD7" w:rsidRPr="003A05C1" w:rsidRDefault="009E52B3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 w:rsidR="00887F76">
        <w:rPr>
          <w:rFonts w:ascii="Times New Roman" w:hAnsi="Times New Roman"/>
          <w:bCs/>
          <w:sz w:val="24"/>
          <w:szCs w:val="24"/>
        </w:rPr>
        <w:t>tervezet</w:t>
      </w:r>
      <w:r w:rsidR="00F77112">
        <w:rPr>
          <w:rFonts w:ascii="Times New Roman" w:hAnsi="Times New Roman"/>
          <w:bCs/>
          <w:sz w:val="24"/>
          <w:szCs w:val="24"/>
        </w:rPr>
        <w:t>ben</w:t>
      </w:r>
      <w:r w:rsidR="00887F76">
        <w:rPr>
          <w:rFonts w:ascii="Times New Roman" w:hAnsi="Times New Roman"/>
          <w:bCs/>
          <w:sz w:val="24"/>
          <w:szCs w:val="24"/>
        </w:rPr>
        <w:t xml:space="preserve">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F63917" w:rsidRDefault="00F63917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917" w:rsidRDefault="00F63917" w:rsidP="009671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2E76" w:rsidRDefault="009E52B3" w:rsidP="00C02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1B5B59">
        <w:rPr>
          <w:rFonts w:ascii="Times New Roman" w:hAnsi="Times New Roman"/>
          <w:bCs/>
          <w:sz w:val="24"/>
          <w:szCs w:val="24"/>
        </w:rPr>
        <w:t xml:space="preserve">2026. </w:t>
      </w:r>
      <w:proofErr w:type="gramStart"/>
      <w:r w:rsidR="00536FCF">
        <w:rPr>
          <w:rFonts w:ascii="Times New Roman" w:hAnsi="Times New Roman"/>
          <w:bCs/>
          <w:sz w:val="24"/>
          <w:szCs w:val="24"/>
        </w:rPr>
        <w:t>május</w:t>
      </w:r>
      <w:proofErr w:type="gramEnd"/>
      <w:r w:rsidR="00536FCF">
        <w:rPr>
          <w:rFonts w:ascii="Times New Roman" w:hAnsi="Times New Roman"/>
          <w:bCs/>
          <w:sz w:val="24"/>
          <w:szCs w:val="24"/>
        </w:rPr>
        <w:t xml:space="preserve"> 7</w:t>
      </w:r>
      <w:r w:rsidR="00F55FC3">
        <w:rPr>
          <w:rFonts w:ascii="Times New Roman" w:hAnsi="Times New Roman"/>
          <w:bCs/>
          <w:sz w:val="24"/>
          <w:szCs w:val="24"/>
        </w:rPr>
        <w:t>.</w:t>
      </w:r>
    </w:p>
    <w:p w:rsidR="00C02E76" w:rsidRDefault="00C02E76" w:rsidP="00C02E7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C02E76" w:rsidRDefault="00C02E76" w:rsidP="00C02E7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C02E76" w:rsidRDefault="00C02E76" w:rsidP="00C02E7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F24DAB" w:rsidRPr="006333E4" w:rsidRDefault="009E52B3" w:rsidP="00F55FC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6333E4">
        <w:rPr>
          <w:rFonts w:ascii="Times New Roman" w:hAnsi="Times New Roman"/>
          <w:bCs/>
          <w:sz w:val="24"/>
          <w:szCs w:val="24"/>
        </w:rPr>
        <w:t>Niedermüller Péter</w:t>
      </w:r>
    </w:p>
    <w:p w:rsidR="00C02E76" w:rsidRDefault="009E52B3" w:rsidP="00F55FC3">
      <w:pPr>
        <w:spacing w:after="0" w:line="240" w:lineRule="auto"/>
        <w:ind w:left="4536"/>
        <w:jc w:val="center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polgármeste</w:t>
      </w:r>
      <w:r w:rsidR="003501A2">
        <w:rPr>
          <w:rFonts w:ascii="Times New Roman" w:hAnsi="Times New Roman"/>
          <w:bCs/>
          <w:sz w:val="24"/>
          <w:szCs w:val="24"/>
        </w:rPr>
        <w:t>r</w:t>
      </w:r>
    </w:p>
    <w:p w:rsidR="00C02E76" w:rsidRDefault="00C02E76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C02E76" w:rsidRDefault="00C02E76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E2CF1" w:rsidRDefault="009E52B3" w:rsidP="0096715C">
      <w:pPr>
        <w:spacing w:after="0" w:line="240" w:lineRule="auto"/>
        <w:ind w:left="1418" w:hanging="1418"/>
        <w:jc w:val="both"/>
        <w:rPr>
          <w:rFonts w:ascii="Times New Roman" w:hAnsi="Times New Roman"/>
          <w:bCs/>
          <w:spacing w:val="-5"/>
          <w:kern w:val="36"/>
          <w:sz w:val="24"/>
          <w:szCs w:val="24"/>
        </w:rPr>
      </w:pPr>
      <w:r w:rsidRPr="003A05C1">
        <w:rPr>
          <w:rFonts w:ascii="Times New Roman" w:eastAsia="Calibri" w:hAnsi="Times New Roman"/>
          <w:bCs/>
          <w:iCs/>
          <w:sz w:val="24"/>
          <w:szCs w:val="24"/>
        </w:rPr>
        <w:t>Melléklet:</w:t>
      </w:r>
      <w:r w:rsidR="00C9709A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r w:rsidR="00C9709A">
        <w:rPr>
          <w:rFonts w:ascii="Times New Roman" w:eastAsia="Calibri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>R</w:t>
      </w:r>
      <w:r w:rsidR="00887F76" w:rsidRPr="00887F76">
        <w:rPr>
          <w:rFonts w:ascii="Times New Roman" w:hAnsi="Times New Roman"/>
          <w:bCs/>
          <w:spacing w:val="-5"/>
          <w:kern w:val="36"/>
          <w:sz w:val="24"/>
          <w:szCs w:val="24"/>
        </w:rPr>
        <w:t>endelettervezet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a</w:t>
      </w:r>
      <w:r w:rsidR="00C9709A" w:rsidRPr="00C9709A">
        <w:rPr>
          <w:rFonts w:ascii="Times New Roman" w:hAnsi="Times New Roman"/>
          <w:sz w:val="24"/>
          <w:szCs w:val="24"/>
        </w:rPr>
        <w:t xml:space="preserve"> </w:t>
      </w:r>
      <w:r w:rsidR="00C9709A" w:rsidRPr="0012631B">
        <w:rPr>
          <w:rFonts w:ascii="Times New Roman" w:hAnsi="Times New Roman"/>
          <w:sz w:val="24"/>
          <w:szCs w:val="24"/>
        </w:rPr>
        <w:t>Budapest Főváros VII. kerület Erzsébetváros Önkormányzata tulajdonában lévő közterületek használatáról és rendjéről szóló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</w:t>
      </w:r>
      <w:r w:rsidRPr="00052841">
        <w:rPr>
          <w:rFonts w:ascii="Times New Roman" w:hAnsi="Times New Roman"/>
          <w:bCs/>
          <w:spacing w:val="-5"/>
          <w:kern w:val="36"/>
          <w:sz w:val="24"/>
          <w:szCs w:val="24"/>
        </w:rPr>
        <w:t>6/2017. (II.17.) önkormányzati rendelet módosítására</w:t>
      </w:r>
      <w:bookmarkEnd w:id="0"/>
      <w:bookmarkEnd w:id="1"/>
    </w:p>
    <w:p w:rsidR="00331F98" w:rsidRDefault="00331F98" w:rsidP="0096715C">
      <w:pPr>
        <w:spacing w:after="0" w:line="240" w:lineRule="auto"/>
        <w:ind w:left="1418" w:hanging="1418"/>
        <w:jc w:val="both"/>
        <w:rPr>
          <w:rFonts w:ascii="Times New Roman" w:hAnsi="Times New Roman"/>
          <w:bCs/>
          <w:spacing w:val="-5"/>
          <w:kern w:val="36"/>
          <w:sz w:val="24"/>
          <w:szCs w:val="24"/>
        </w:rPr>
      </w:pPr>
    </w:p>
    <w:p w:rsidR="00331F98" w:rsidRPr="002E5ED9" w:rsidRDefault="00331F98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pacing w:val="-5"/>
          <w:kern w:val="36"/>
          <w:sz w:val="24"/>
          <w:szCs w:val="24"/>
        </w:rPr>
        <w:tab/>
        <w:t>Budapest Főváros Kormányhivatala törvényességi felhívása</w:t>
      </w: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 w:rsidP="00331F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62D" w:rsidRDefault="00DA562D">
      <w:pPr>
        <w:spacing w:after="0" w:line="240" w:lineRule="auto"/>
      </w:pPr>
      <w:r>
        <w:separator/>
      </w:r>
    </w:p>
  </w:endnote>
  <w:endnote w:type="continuationSeparator" w:id="0">
    <w:p w:rsidR="00DA562D" w:rsidRDefault="00DA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E52B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10AF9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62D" w:rsidRDefault="00DA562D">
      <w:pPr>
        <w:spacing w:after="0" w:line="240" w:lineRule="auto"/>
      </w:pPr>
      <w:r>
        <w:separator/>
      </w:r>
    </w:p>
  </w:footnote>
  <w:footnote w:type="continuationSeparator" w:id="0">
    <w:p w:rsidR="00DA562D" w:rsidRDefault="00DA5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178E7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0AAE8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2AF6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CC438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6A02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2047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08B8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F4B0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2007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40A51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84EB8EA" w:tentative="1">
      <w:start w:val="1"/>
      <w:numFmt w:val="lowerLetter"/>
      <w:lvlText w:val="%2."/>
      <w:lvlJc w:val="left"/>
      <w:pPr>
        <w:ind w:left="1440" w:hanging="360"/>
      </w:pPr>
    </w:lvl>
    <w:lvl w:ilvl="2" w:tplc="82F0955A" w:tentative="1">
      <w:start w:val="1"/>
      <w:numFmt w:val="lowerRoman"/>
      <w:lvlText w:val="%3."/>
      <w:lvlJc w:val="right"/>
      <w:pPr>
        <w:ind w:left="2160" w:hanging="180"/>
      </w:pPr>
    </w:lvl>
    <w:lvl w:ilvl="3" w:tplc="11D2F818" w:tentative="1">
      <w:start w:val="1"/>
      <w:numFmt w:val="decimal"/>
      <w:lvlText w:val="%4."/>
      <w:lvlJc w:val="left"/>
      <w:pPr>
        <w:ind w:left="2880" w:hanging="360"/>
      </w:pPr>
    </w:lvl>
    <w:lvl w:ilvl="4" w:tplc="36A0122E" w:tentative="1">
      <w:start w:val="1"/>
      <w:numFmt w:val="lowerLetter"/>
      <w:lvlText w:val="%5."/>
      <w:lvlJc w:val="left"/>
      <w:pPr>
        <w:ind w:left="3600" w:hanging="360"/>
      </w:pPr>
    </w:lvl>
    <w:lvl w:ilvl="5" w:tplc="CE6A3900" w:tentative="1">
      <w:start w:val="1"/>
      <w:numFmt w:val="lowerRoman"/>
      <w:lvlText w:val="%6."/>
      <w:lvlJc w:val="right"/>
      <w:pPr>
        <w:ind w:left="4320" w:hanging="180"/>
      </w:pPr>
    </w:lvl>
    <w:lvl w:ilvl="6" w:tplc="1C262D62" w:tentative="1">
      <w:start w:val="1"/>
      <w:numFmt w:val="decimal"/>
      <w:lvlText w:val="%7."/>
      <w:lvlJc w:val="left"/>
      <w:pPr>
        <w:ind w:left="5040" w:hanging="360"/>
      </w:pPr>
    </w:lvl>
    <w:lvl w:ilvl="7" w:tplc="6DF8259A" w:tentative="1">
      <w:start w:val="1"/>
      <w:numFmt w:val="lowerLetter"/>
      <w:lvlText w:val="%8."/>
      <w:lvlJc w:val="left"/>
      <w:pPr>
        <w:ind w:left="5760" w:hanging="360"/>
      </w:pPr>
    </w:lvl>
    <w:lvl w:ilvl="8" w:tplc="DEE22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C8CF9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68801C2" w:tentative="1">
      <w:start w:val="1"/>
      <w:numFmt w:val="lowerLetter"/>
      <w:lvlText w:val="%2."/>
      <w:lvlJc w:val="left"/>
      <w:pPr>
        <w:ind w:left="1800" w:hanging="360"/>
      </w:pPr>
    </w:lvl>
    <w:lvl w:ilvl="2" w:tplc="A90CA53C" w:tentative="1">
      <w:start w:val="1"/>
      <w:numFmt w:val="lowerRoman"/>
      <w:lvlText w:val="%3."/>
      <w:lvlJc w:val="right"/>
      <w:pPr>
        <w:ind w:left="2520" w:hanging="180"/>
      </w:pPr>
    </w:lvl>
    <w:lvl w:ilvl="3" w:tplc="72187086" w:tentative="1">
      <w:start w:val="1"/>
      <w:numFmt w:val="decimal"/>
      <w:lvlText w:val="%4."/>
      <w:lvlJc w:val="left"/>
      <w:pPr>
        <w:ind w:left="3240" w:hanging="360"/>
      </w:pPr>
    </w:lvl>
    <w:lvl w:ilvl="4" w:tplc="24FAF600" w:tentative="1">
      <w:start w:val="1"/>
      <w:numFmt w:val="lowerLetter"/>
      <w:lvlText w:val="%5."/>
      <w:lvlJc w:val="left"/>
      <w:pPr>
        <w:ind w:left="3960" w:hanging="360"/>
      </w:pPr>
    </w:lvl>
    <w:lvl w:ilvl="5" w:tplc="1F94B54A" w:tentative="1">
      <w:start w:val="1"/>
      <w:numFmt w:val="lowerRoman"/>
      <w:lvlText w:val="%6."/>
      <w:lvlJc w:val="right"/>
      <w:pPr>
        <w:ind w:left="4680" w:hanging="180"/>
      </w:pPr>
    </w:lvl>
    <w:lvl w:ilvl="6" w:tplc="751C2AEA" w:tentative="1">
      <w:start w:val="1"/>
      <w:numFmt w:val="decimal"/>
      <w:lvlText w:val="%7."/>
      <w:lvlJc w:val="left"/>
      <w:pPr>
        <w:ind w:left="5400" w:hanging="360"/>
      </w:pPr>
    </w:lvl>
    <w:lvl w:ilvl="7" w:tplc="A5BA3908" w:tentative="1">
      <w:start w:val="1"/>
      <w:numFmt w:val="lowerLetter"/>
      <w:lvlText w:val="%8."/>
      <w:lvlJc w:val="left"/>
      <w:pPr>
        <w:ind w:left="6120" w:hanging="360"/>
      </w:pPr>
    </w:lvl>
    <w:lvl w:ilvl="8" w:tplc="33CECA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1D4D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5463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8D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BA2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869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94D3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27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4A3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B471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76AB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448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869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F63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348F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E7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CE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60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5F6A48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D7262D8" w:tentative="1">
      <w:start w:val="1"/>
      <w:numFmt w:val="lowerLetter"/>
      <w:lvlText w:val="%2."/>
      <w:lvlJc w:val="left"/>
      <w:pPr>
        <w:ind w:left="1146" w:hanging="360"/>
      </w:pPr>
    </w:lvl>
    <w:lvl w:ilvl="2" w:tplc="84986388" w:tentative="1">
      <w:start w:val="1"/>
      <w:numFmt w:val="lowerRoman"/>
      <w:lvlText w:val="%3."/>
      <w:lvlJc w:val="right"/>
      <w:pPr>
        <w:ind w:left="1866" w:hanging="180"/>
      </w:pPr>
    </w:lvl>
    <w:lvl w:ilvl="3" w:tplc="F6C47EB0" w:tentative="1">
      <w:start w:val="1"/>
      <w:numFmt w:val="decimal"/>
      <w:lvlText w:val="%4."/>
      <w:lvlJc w:val="left"/>
      <w:pPr>
        <w:ind w:left="2586" w:hanging="360"/>
      </w:pPr>
    </w:lvl>
    <w:lvl w:ilvl="4" w:tplc="AE1CE410" w:tentative="1">
      <w:start w:val="1"/>
      <w:numFmt w:val="lowerLetter"/>
      <w:lvlText w:val="%5."/>
      <w:lvlJc w:val="left"/>
      <w:pPr>
        <w:ind w:left="3306" w:hanging="360"/>
      </w:pPr>
    </w:lvl>
    <w:lvl w:ilvl="5" w:tplc="B9B8385A" w:tentative="1">
      <w:start w:val="1"/>
      <w:numFmt w:val="lowerRoman"/>
      <w:lvlText w:val="%6."/>
      <w:lvlJc w:val="right"/>
      <w:pPr>
        <w:ind w:left="4026" w:hanging="180"/>
      </w:pPr>
    </w:lvl>
    <w:lvl w:ilvl="6" w:tplc="5CFEFD00" w:tentative="1">
      <w:start w:val="1"/>
      <w:numFmt w:val="decimal"/>
      <w:lvlText w:val="%7."/>
      <w:lvlJc w:val="left"/>
      <w:pPr>
        <w:ind w:left="4746" w:hanging="360"/>
      </w:pPr>
    </w:lvl>
    <w:lvl w:ilvl="7" w:tplc="74704810" w:tentative="1">
      <w:start w:val="1"/>
      <w:numFmt w:val="lowerLetter"/>
      <w:lvlText w:val="%8."/>
      <w:lvlJc w:val="left"/>
      <w:pPr>
        <w:ind w:left="5466" w:hanging="360"/>
      </w:pPr>
    </w:lvl>
    <w:lvl w:ilvl="8" w:tplc="055CF08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873299"/>
    <w:multiLevelType w:val="hybridMultilevel"/>
    <w:tmpl w:val="BA52849A"/>
    <w:lvl w:ilvl="0" w:tplc="FBA0B2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CE00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B48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26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EA96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8E6B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BA0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B4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929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91271"/>
    <w:multiLevelType w:val="hybridMultilevel"/>
    <w:tmpl w:val="E1BA2F1A"/>
    <w:lvl w:ilvl="0" w:tplc="330801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288ADC" w:tentative="1">
      <w:start w:val="1"/>
      <w:numFmt w:val="lowerLetter"/>
      <w:lvlText w:val="%2."/>
      <w:lvlJc w:val="left"/>
      <w:pPr>
        <w:ind w:left="1440" w:hanging="360"/>
      </w:pPr>
    </w:lvl>
    <w:lvl w:ilvl="2" w:tplc="A754E48A" w:tentative="1">
      <w:start w:val="1"/>
      <w:numFmt w:val="lowerRoman"/>
      <w:lvlText w:val="%3."/>
      <w:lvlJc w:val="right"/>
      <w:pPr>
        <w:ind w:left="2160" w:hanging="180"/>
      </w:pPr>
    </w:lvl>
    <w:lvl w:ilvl="3" w:tplc="2E5E327A" w:tentative="1">
      <w:start w:val="1"/>
      <w:numFmt w:val="decimal"/>
      <w:lvlText w:val="%4."/>
      <w:lvlJc w:val="left"/>
      <w:pPr>
        <w:ind w:left="2880" w:hanging="360"/>
      </w:pPr>
    </w:lvl>
    <w:lvl w:ilvl="4" w:tplc="EBCC9C70" w:tentative="1">
      <w:start w:val="1"/>
      <w:numFmt w:val="lowerLetter"/>
      <w:lvlText w:val="%5."/>
      <w:lvlJc w:val="left"/>
      <w:pPr>
        <w:ind w:left="3600" w:hanging="360"/>
      </w:pPr>
    </w:lvl>
    <w:lvl w:ilvl="5" w:tplc="DA20B918" w:tentative="1">
      <w:start w:val="1"/>
      <w:numFmt w:val="lowerRoman"/>
      <w:lvlText w:val="%6."/>
      <w:lvlJc w:val="right"/>
      <w:pPr>
        <w:ind w:left="4320" w:hanging="180"/>
      </w:pPr>
    </w:lvl>
    <w:lvl w:ilvl="6" w:tplc="54E8DA42" w:tentative="1">
      <w:start w:val="1"/>
      <w:numFmt w:val="decimal"/>
      <w:lvlText w:val="%7."/>
      <w:lvlJc w:val="left"/>
      <w:pPr>
        <w:ind w:left="5040" w:hanging="360"/>
      </w:pPr>
    </w:lvl>
    <w:lvl w:ilvl="7" w:tplc="BA98DF9E" w:tentative="1">
      <w:start w:val="1"/>
      <w:numFmt w:val="lowerLetter"/>
      <w:lvlText w:val="%8."/>
      <w:lvlJc w:val="left"/>
      <w:pPr>
        <w:ind w:left="5760" w:hanging="360"/>
      </w:pPr>
    </w:lvl>
    <w:lvl w:ilvl="8" w:tplc="63508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120468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F7CD89E">
      <w:start w:val="1"/>
      <w:numFmt w:val="lowerLetter"/>
      <w:lvlText w:val="%2."/>
      <w:lvlJc w:val="left"/>
      <w:pPr>
        <w:ind w:left="1365" w:hanging="360"/>
      </w:pPr>
    </w:lvl>
    <w:lvl w:ilvl="2" w:tplc="ABB6ED4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0A061A8" w:tentative="1">
      <w:start w:val="1"/>
      <w:numFmt w:val="decimal"/>
      <w:lvlText w:val="%4."/>
      <w:lvlJc w:val="left"/>
      <w:pPr>
        <w:ind w:left="2805" w:hanging="360"/>
      </w:pPr>
    </w:lvl>
    <w:lvl w:ilvl="4" w:tplc="F5125C0C" w:tentative="1">
      <w:start w:val="1"/>
      <w:numFmt w:val="lowerLetter"/>
      <w:lvlText w:val="%5."/>
      <w:lvlJc w:val="left"/>
      <w:pPr>
        <w:ind w:left="3525" w:hanging="360"/>
      </w:pPr>
    </w:lvl>
    <w:lvl w:ilvl="5" w:tplc="9FCCC6E2" w:tentative="1">
      <w:start w:val="1"/>
      <w:numFmt w:val="lowerRoman"/>
      <w:lvlText w:val="%6."/>
      <w:lvlJc w:val="right"/>
      <w:pPr>
        <w:ind w:left="4245" w:hanging="180"/>
      </w:pPr>
    </w:lvl>
    <w:lvl w:ilvl="6" w:tplc="442E1022" w:tentative="1">
      <w:start w:val="1"/>
      <w:numFmt w:val="decimal"/>
      <w:lvlText w:val="%7."/>
      <w:lvlJc w:val="left"/>
      <w:pPr>
        <w:ind w:left="4965" w:hanging="360"/>
      </w:pPr>
    </w:lvl>
    <w:lvl w:ilvl="7" w:tplc="271E2C6A" w:tentative="1">
      <w:start w:val="1"/>
      <w:numFmt w:val="lowerLetter"/>
      <w:lvlText w:val="%8."/>
      <w:lvlJc w:val="left"/>
      <w:pPr>
        <w:ind w:left="5685" w:hanging="360"/>
      </w:pPr>
    </w:lvl>
    <w:lvl w:ilvl="8" w:tplc="3C1ED85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67228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0D299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C23C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0695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C837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A693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3A55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6C5C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FC6B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F1EB8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3C0305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DB00D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56A6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9609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54B3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6EB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425F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DC52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3B2C59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B4B54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660A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E892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5653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84D2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669A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1026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D254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E9C14EC">
      <w:start w:val="1"/>
      <w:numFmt w:val="upperLetter"/>
      <w:lvlText w:val="%1."/>
      <w:lvlJc w:val="left"/>
      <w:pPr>
        <w:ind w:left="720" w:hanging="360"/>
      </w:pPr>
    </w:lvl>
    <w:lvl w:ilvl="1" w:tplc="ED265C52" w:tentative="1">
      <w:start w:val="1"/>
      <w:numFmt w:val="lowerLetter"/>
      <w:lvlText w:val="%2."/>
      <w:lvlJc w:val="left"/>
      <w:pPr>
        <w:ind w:left="1440" w:hanging="360"/>
      </w:pPr>
    </w:lvl>
    <w:lvl w:ilvl="2" w:tplc="2896723A" w:tentative="1">
      <w:start w:val="1"/>
      <w:numFmt w:val="lowerRoman"/>
      <w:lvlText w:val="%3."/>
      <w:lvlJc w:val="right"/>
      <w:pPr>
        <w:ind w:left="2160" w:hanging="180"/>
      </w:pPr>
    </w:lvl>
    <w:lvl w:ilvl="3" w:tplc="7C08C9DE" w:tentative="1">
      <w:start w:val="1"/>
      <w:numFmt w:val="decimal"/>
      <w:lvlText w:val="%4."/>
      <w:lvlJc w:val="left"/>
      <w:pPr>
        <w:ind w:left="2880" w:hanging="360"/>
      </w:pPr>
    </w:lvl>
    <w:lvl w:ilvl="4" w:tplc="D778D334" w:tentative="1">
      <w:start w:val="1"/>
      <w:numFmt w:val="lowerLetter"/>
      <w:lvlText w:val="%5."/>
      <w:lvlJc w:val="left"/>
      <w:pPr>
        <w:ind w:left="3600" w:hanging="360"/>
      </w:pPr>
    </w:lvl>
    <w:lvl w:ilvl="5" w:tplc="FD4291AE" w:tentative="1">
      <w:start w:val="1"/>
      <w:numFmt w:val="lowerRoman"/>
      <w:lvlText w:val="%6."/>
      <w:lvlJc w:val="right"/>
      <w:pPr>
        <w:ind w:left="4320" w:hanging="180"/>
      </w:pPr>
    </w:lvl>
    <w:lvl w:ilvl="6" w:tplc="611A9198" w:tentative="1">
      <w:start w:val="1"/>
      <w:numFmt w:val="decimal"/>
      <w:lvlText w:val="%7."/>
      <w:lvlJc w:val="left"/>
      <w:pPr>
        <w:ind w:left="5040" w:hanging="360"/>
      </w:pPr>
    </w:lvl>
    <w:lvl w:ilvl="7" w:tplc="DFFA3B00" w:tentative="1">
      <w:start w:val="1"/>
      <w:numFmt w:val="lowerLetter"/>
      <w:lvlText w:val="%8."/>
      <w:lvlJc w:val="left"/>
      <w:pPr>
        <w:ind w:left="5760" w:hanging="360"/>
      </w:pPr>
    </w:lvl>
    <w:lvl w:ilvl="8" w:tplc="F95AB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3A0EB1F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0D00434" w:tentative="1">
      <w:start w:val="1"/>
      <w:numFmt w:val="lowerLetter"/>
      <w:lvlText w:val="%2."/>
      <w:lvlJc w:val="left"/>
      <w:pPr>
        <w:ind w:left="1800" w:hanging="360"/>
      </w:pPr>
    </w:lvl>
    <w:lvl w:ilvl="2" w:tplc="92566B3C" w:tentative="1">
      <w:start w:val="1"/>
      <w:numFmt w:val="lowerRoman"/>
      <w:lvlText w:val="%3."/>
      <w:lvlJc w:val="right"/>
      <w:pPr>
        <w:ind w:left="2520" w:hanging="180"/>
      </w:pPr>
    </w:lvl>
    <w:lvl w:ilvl="3" w:tplc="7EDAD0BE" w:tentative="1">
      <w:start w:val="1"/>
      <w:numFmt w:val="decimal"/>
      <w:lvlText w:val="%4."/>
      <w:lvlJc w:val="left"/>
      <w:pPr>
        <w:ind w:left="3240" w:hanging="360"/>
      </w:pPr>
    </w:lvl>
    <w:lvl w:ilvl="4" w:tplc="B25C1246" w:tentative="1">
      <w:start w:val="1"/>
      <w:numFmt w:val="lowerLetter"/>
      <w:lvlText w:val="%5."/>
      <w:lvlJc w:val="left"/>
      <w:pPr>
        <w:ind w:left="3960" w:hanging="360"/>
      </w:pPr>
    </w:lvl>
    <w:lvl w:ilvl="5" w:tplc="4CEA12CC" w:tentative="1">
      <w:start w:val="1"/>
      <w:numFmt w:val="lowerRoman"/>
      <w:lvlText w:val="%6."/>
      <w:lvlJc w:val="right"/>
      <w:pPr>
        <w:ind w:left="4680" w:hanging="180"/>
      </w:pPr>
    </w:lvl>
    <w:lvl w:ilvl="6" w:tplc="600AE84C" w:tentative="1">
      <w:start w:val="1"/>
      <w:numFmt w:val="decimal"/>
      <w:lvlText w:val="%7."/>
      <w:lvlJc w:val="left"/>
      <w:pPr>
        <w:ind w:left="5400" w:hanging="360"/>
      </w:pPr>
    </w:lvl>
    <w:lvl w:ilvl="7" w:tplc="5DE69D10" w:tentative="1">
      <w:start w:val="1"/>
      <w:numFmt w:val="lowerLetter"/>
      <w:lvlText w:val="%8."/>
      <w:lvlJc w:val="left"/>
      <w:pPr>
        <w:ind w:left="6120" w:hanging="360"/>
      </w:pPr>
    </w:lvl>
    <w:lvl w:ilvl="8" w:tplc="EE026A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DB32B7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4ABCCE" w:tentative="1">
      <w:start w:val="1"/>
      <w:numFmt w:val="lowerLetter"/>
      <w:lvlText w:val="%2."/>
      <w:lvlJc w:val="left"/>
      <w:pPr>
        <w:ind w:left="1440" w:hanging="360"/>
      </w:pPr>
    </w:lvl>
    <w:lvl w:ilvl="2" w:tplc="D9263282" w:tentative="1">
      <w:start w:val="1"/>
      <w:numFmt w:val="lowerRoman"/>
      <w:lvlText w:val="%3."/>
      <w:lvlJc w:val="right"/>
      <w:pPr>
        <w:ind w:left="2160" w:hanging="180"/>
      </w:pPr>
    </w:lvl>
    <w:lvl w:ilvl="3" w:tplc="2DFA5076" w:tentative="1">
      <w:start w:val="1"/>
      <w:numFmt w:val="decimal"/>
      <w:lvlText w:val="%4."/>
      <w:lvlJc w:val="left"/>
      <w:pPr>
        <w:ind w:left="2880" w:hanging="360"/>
      </w:pPr>
    </w:lvl>
    <w:lvl w:ilvl="4" w:tplc="4BC672A4" w:tentative="1">
      <w:start w:val="1"/>
      <w:numFmt w:val="lowerLetter"/>
      <w:lvlText w:val="%5."/>
      <w:lvlJc w:val="left"/>
      <w:pPr>
        <w:ind w:left="3600" w:hanging="360"/>
      </w:pPr>
    </w:lvl>
    <w:lvl w:ilvl="5" w:tplc="5980FDDE" w:tentative="1">
      <w:start w:val="1"/>
      <w:numFmt w:val="lowerRoman"/>
      <w:lvlText w:val="%6."/>
      <w:lvlJc w:val="right"/>
      <w:pPr>
        <w:ind w:left="4320" w:hanging="180"/>
      </w:pPr>
    </w:lvl>
    <w:lvl w:ilvl="6" w:tplc="D9682E58" w:tentative="1">
      <w:start w:val="1"/>
      <w:numFmt w:val="decimal"/>
      <w:lvlText w:val="%7."/>
      <w:lvlJc w:val="left"/>
      <w:pPr>
        <w:ind w:left="5040" w:hanging="360"/>
      </w:pPr>
    </w:lvl>
    <w:lvl w:ilvl="7" w:tplc="511C2792" w:tentative="1">
      <w:start w:val="1"/>
      <w:numFmt w:val="lowerLetter"/>
      <w:lvlText w:val="%8."/>
      <w:lvlJc w:val="left"/>
      <w:pPr>
        <w:ind w:left="5760" w:hanging="360"/>
      </w:pPr>
    </w:lvl>
    <w:lvl w:ilvl="8" w:tplc="7A162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2138A9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E86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4CE5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78A6D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F28F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4064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ECEE5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DD87E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19EF5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9DFA02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39677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32AE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3AB9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BC52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50F0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1047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0801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94A3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37C52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64683E" w:tentative="1">
      <w:start w:val="1"/>
      <w:numFmt w:val="lowerLetter"/>
      <w:lvlText w:val="%2."/>
      <w:lvlJc w:val="left"/>
      <w:pPr>
        <w:ind w:left="1440" w:hanging="360"/>
      </w:pPr>
    </w:lvl>
    <w:lvl w:ilvl="2" w:tplc="846E1868" w:tentative="1">
      <w:start w:val="1"/>
      <w:numFmt w:val="lowerRoman"/>
      <w:lvlText w:val="%3."/>
      <w:lvlJc w:val="right"/>
      <w:pPr>
        <w:ind w:left="2160" w:hanging="180"/>
      </w:pPr>
    </w:lvl>
    <w:lvl w:ilvl="3" w:tplc="CA92BABE" w:tentative="1">
      <w:start w:val="1"/>
      <w:numFmt w:val="decimal"/>
      <w:lvlText w:val="%4."/>
      <w:lvlJc w:val="left"/>
      <w:pPr>
        <w:ind w:left="2880" w:hanging="360"/>
      </w:pPr>
    </w:lvl>
    <w:lvl w:ilvl="4" w:tplc="B0DA2ACE" w:tentative="1">
      <w:start w:val="1"/>
      <w:numFmt w:val="lowerLetter"/>
      <w:lvlText w:val="%5."/>
      <w:lvlJc w:val="left"/>
      <w:pPr>
        <w:ind w:left="3600" w:hanging="360"/>
      </w:pPr>
    </w:lvl>
    <w:lvl w:ilvl="5" w:tplc="A4D29944" w:tentative="1">
      <w:start w:val="1"/>
      <w:numFmt w:val="lowerRoman"/>
      <w:lvlText w:val="%6."/>
      <w:lvlJc w:val="right"/>
      <w:pPr>
        <w:ind w:left="4320" w:hanging="180"/>
      </w:pPr>
    </w:lvl>
    <w:lvl w:ilvl="6" w:tplc="3BF47716" w:tentative="1">
      <w:start w:val="1"/>
      <w:numFmt w:val="decimal"/>
      <w:lvlText w:val="%7."/>
      <w:lvlJc w:val="left"/>
      <w:pPr>
        <w:ind w:left="5040" w:hanging="360"/>
      </w:pPr>
    </w:lvl>
    <w:lvl w:ilvl="7" w:tplc="26389094" w:tentative="1">
      <w:start w:val="1"/>
      <w:numFmt w:val="lowerLetter"/>
      <w:lvlText w:val="%8."/>
      <w:lvlJc w:val="left"/>
      <w:pPr>
        <w:ind w:left="5760" w:hanging="360"/>
      </w:pPr>
    </w:lvl>
    <w:lvl w:ilvl="8" w:tplc="F476D38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84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43A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0B61"/>
    <w:rsid w:val="000A1488"/>
    <w:rsid w:val="000A15E9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31B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5B59"/>
    <w:rsid w:val="001B7318"/>
    <w:rsid w:val="001C3775"/>
    <w:rsid w:val="001C5110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7266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ED9"/>
    <w:rsid w:val="002E61C9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6E48"/>
    <w:rsid w:val="00330ACF"/>
    <w:rsid w:val="00331037"/>
    <w:rsid w:val="00331F98"/>
    <w:rsid w:val="00333487"/>
    <w:rsid w:val="0033571B"/>
    <w:rsid w:val="00340407"/>
    <w:rsid w:val="00340AFC"/>
    <w:rsid w:val="00341A87"/>
    <w:rsid w:val="00341AE8"/>
    <w:rsid w:val="0034490E"/>
    <w:rsid w:val="003501A2"/>
    <w:rsid w:val="0035221B"/>
    <w:rsid w:val="00354A99"/>
    <w:rsid w:val="00356C59"/>
    <w:rsid w:val="0035716F"/>
    <w:rsid w:val="00361C47"/>
    <w:rsid w:val="00364E1D"/>
    <w:rsid w:val="00365B97"/>
    <w:rsid w:val="0037125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416"/>
    <w:rsid w:val="0039748B"/>
    <w:rsid w:val="003977E5"/>
    <w:rsid w:val="003A05C1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3984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0AF9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16A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2AD"/>
    <w:rsid w:val="00455C95"/>
    <w:rsid w:val="004563F0"/>
    <w:rsid w:val="004566A3"/>
    <w:rsid w:val="00456C6D"/>
    <w:rsid w:val="00462E8A"/>
    <w:rsid w:val="004646D6"/>
    <w:rsid w:val="00464C61"/>
    <w:rsid w:val="00467321"/>
    <w:rsid w:val="00467753"/>
    <w:rsid w:val="0047166E"/>
    <w:rsid w:val="00475F46"/>
    <w:rsid w:val="00486364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1BF4"/>
    <w:rsid w:val="004E6517"/>
    <w:rsid w:val="004E6838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1E2"/>
    <w:rsid w:val="00532D54"/>
    <w:rsid w:val="00536FCF"/>
    <w:rsid w:val="00540889"/>
    <w:rsid w:val="0054144E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2F97"/>
    <w:rsid w:val="005D5579"/>
    <w:rsid w:val="005D5C5E"/>
    <w:rsid w:val="005E09AC"/>
    <w:rsid w:val="005E0E81"/>
    <w:rsid w:val="005E173A"/>
    <w:rsid w:val="005E1A84"/>
    <w:rsid w:val="005E3CA1"/>
    <w:rsid w:val="005E45E4"/>
    <w:rsid w:val="005E4BA6"/>
    <w:rsid w:val="005E4E05"/>
    <w:rsid w:val="005E5B3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F2B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3E4"/>
    <w:rsid w:val="00633751"/>
    <w:rsid w:val="00633EBA"/>
    <w:rsid w:val="00633EC1"/>
    <w:rsid w:val="00634993"/>
    <w:rsid w:val="006354B9"/>
    <w:rsid w:val="00636985"/>
    <w:rsid w:val="00641FD7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275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029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1C77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6BA8"/>
    <w:rsid w:val="00870760"/>
    <w:rsid w:val="00872A2E"/>
    <w:rsid w:val="00882A12"/>
    <w:rsid w:val="008833B3"/>
    <w:rsid w:val="00885DA3"/>
    <w:rsid w:val="0088605F"/>
    <w:rsid w:val="00887F76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0C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15C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9E2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52B3"/>
    <w:rsid w:val="009E66EC"/>
    <w:rsid w:val="009E6757"/>
    <w:rsid w:val="009F2728"/>
    <w:rsid w:val="00A0066D"/>
    <w:rsid w:val="00A02F08"/>
    <w:rsid w:val="00A02FC0"/>
    <w:rsid w:val="00A04F6C"/>
    <w:rsid w:val="00A053FF"/>
    <w:rsid w:val="00A077D3"/>
    <w:rsid w:val="00A07FAE"/>
    <w:rsid w:val="00A12337"/>
    <w:rsid w:val="00A12879"/>
    <w:rsid w:val="00A12C20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C7EBE"/>
    <w:rsid w:val="00AD0B7F"/>
    <w:rsid w:val="00AD1759"/>
    <w:rsid w:val="00AD7C40"/>
    <w:rsid w:val="00AE0E95"/>
    <w:rsid w:val="00AE1F28"/>
    <w:rsid w:val="00AE7A03"/>
    <w:rsid w:val="00AE7C3D"/>
    <w:rsid w:val="00AF020C"/>
    <w:rsid w:val="00AF103A"/>
    <w:rsid w:val="00AF2A4E"/>
    <w:rsid w:val="00AF33F8"/>
    <w:rsid w:val="00AF74CC"/>
    <w:rsid w:val="00B00716"/>
    <w:rsid w:val="00B05F43"/>
    <w:rsid w:val="00B06DFC"/>
    <w:rsid w:val="00B105D7"/>
    <w:rsid w:val="00B10702"/>
    <w:rsid w:val="00B155B3"/>
    <w:rsid w:val="00B16E4B"/>
    <w:rsid w:val="00B2215D"/>
    <w:rsid w:val="00B22955"/>
    <w:rsid w:val="00B3040A"/>
    <w:rsid w:val="00B34813"/>
    <w:rsid w:val="00B44B99"/>
    <w:rsid w:val="00B46373"/>
    <w:rsid w:val="00B5062B"/>
    <w:rsid w:val="00B5123D"/>
    <w:rsid w:val="00B52CF2"/>
    <w:rsid w:val="00B535E7"/>
    <w:rsid w:val="00B565CB"/>
    <w:rsid w:val="00B61E06"/>
    <w:rsid w:val="00B62F24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FFA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2E76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0A4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EF5"/>
    <w:rsid w:val="00C75B01"/>
    <w:rsid w:val="00C805E8"/>
    <w:rsid w:val="00C82629"/>
    <w:rsid w:val="00C83427"/>
    <w:rsid w:val="00C84795"/>
    <w:rsid w:val="00C9389D"/>
    <w:rsid w:val="00C94AE7"/>
    <w:rsid w:val="00C9709A"/>
    <w:rsid w:val="00C97C67"/>
    <w:rsid w:val="00CA030E"/>
    <w:rsid w:val="00CA1C7E"/>
    <w:rsid w:val="00CA2586"/>
    <w:rsid w:val="00CA5227"/>
    <w:rsid w:val="00CA6259"/>
    <w:rsid w:val="00CA744A"/>
    <w:rsid w:val="00CB1F6C"/>
    <w:rsid w:val="00CB415E"/>
    <w:rsid w:val="00CB46DE"/>
    <w:rsid w:val="00CB7FE2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1B6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41F3"/>
    <w:rsid w:val="00DA562D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820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1029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96B"/>
    <w:rsid w:val="00F13C70"/>
    <w:rsid w:val="00F24DAB"/>
    <w:rsid w:val="00F25139"/>
    <w:rsid w:val="00F25B3B"/>
    <w:rsid w:val="00F25B9C"/>
    <w:rsid w:val="00F32103"/>
    <w:rsid w:val="00F34455"/>
    <w:rsid w:val="00F35077"/>
    <w:rsid w:val="00F35AF5"/>
    <w:rsid w:val="00F37BFF"/>
    <w:rsid w:val="00F404BB"/>
    <w:rsid w:val="00F41548"/>
    <w:rsid w:val="00F4294A"/>
    <w:rsid w:val="00F44401"/>
    <w:rsid w:val="00F518BC"/>
    <w:rsid w:val="00F52BBC"/>
    <w:rsid w:val="00F55F2A"/>
    <w:rsid w:val="00F55FC3"/>
    <w:rsid w:val="00F57307"/>
    <w:rsid w:val="00F57FBF"/>
    <w:rsid w:val="00F60587"/>
    <w:rsid w:val="00F62ADE"/>
    <w:rsid w:val="00F63917"/>
    <w:rsid w:val="00F6480D"/>
    <w:rsid w:val="00F67408"/>
    <w:rsid w:val="00F67EA4"/>
    <w:rsid w:val="00F739BE"/>
    <w:rsid w:val="00F77112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7F455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4028921C2E45FE9CD85E2A0831EC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9355D6-6F38-4F40-AB06-BEF704E3A96E}"/>
      </w:docPartPr>
      <w:docPartBody>
        <w:p w:rsidR="00AC7EBE" w:rsidRDefault="005F4296" w:rsidP="00C74EF5">
          <w:pPr>
            <w:pStyle w:val="494028921C2E45FE9CD85E2A0831EC2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0E60068E504FD2862132C8A964A5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05664B-65C7-4EBB-B7CC-0FE23753F87C}"/>
      </w:docPartPr>
      <w:docPartBody>
        <w:p w:rsidR="00AC7EBE" w:rsidRDefault="005F4296" w:rsidP="00C74EF5">
          <w:pPr>
            <w:pStyle w:val="A90E60068E504FD2862132C8A964A56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5F4296"/>
    <w:rsid w:val="006D6362"/>
    <w:rsid w:val="006D78AB"/>
    <w:rsid w:val="006D7EAD"/>
    <w:rsid w:val="00752930"/>
    <w:rsid w:val="00951CF1"/>
    <w:rsid w:val="00993A01"/>
    <w:rsid w:val="00A73A7E"/>
    <w:rsid w:val="00A85256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94028921C2E45FE9CD85E2A0831EC2D">
    <w:name w:val="494028921C2E45FE9CD85E2A0831EC2D"/>
    <w:rsid w:val="00C74EF5"/>
  </w:style>
  <w:style w:type="paragraph" w:customStyle="1" w:styleId="A90E60068E504FD2862132C8A964A565">
    <w:name w:val="A90E60068E504FD2862132C8A964A565"/>
    <w:rsid w:val="00C74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3FC2A-334B-4FE9-BAC6-7CA70358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962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Csüllög Szilvia Márta</cp:lastModifiedBy>
  <cp:revision>15</cp:revision>
  <cp:lastPrinted>2026-05-07T13:12:00Z</cp:lastPrinted>
  <dcterms:created xsi:type="dcterms:W3CDTF">2022-09-21T10:20:00Z</dcterms:created>
  <dcterms:modified xsi:type="dcterms:W3CDTF">2026-05-07T13:18:00Z</dcterms:modified>
</cp:coreProperties>
</file>